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C3C07" w14:textId="721BFA5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3732A6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59C7A019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5A55CAD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530880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1479D60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11518AC" w14:textId="7AEDFB61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EB02EE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4A15EB">
        <w:rPr>
          <w:rFonts w:ascii="Arial Narrow" w:hAnsi="Arial Narrow" w:cstheme="minorHAnsi"/>
          <w:b/>
          <w:color w:val="auto"/>
          <w:sz w:val="28"/>
          <w:szCs w:val="28"/>
        </w:rPr>
        <w:t>5</w:t>
      </w:r>
      <w:r w:rsidR="00F02AD0">
        <w:rPr>
          <w:rFonts w:ascii="Arial Narrow" w:hAnsi="Arial Narrow" w:cstheme="minorHAnsi"/>
          <w:b/>
          <w:color w:val="auto"/>
          <w:sz w:val="28"/>
          <w:szCs w:val="28"/>
        </w:rPr>
        <w:t>.1</w:t>
      </w:r>
    </w:p>
    <w:p w14:paraId="41604C8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665EE2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2F6D3C3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CAB9D64" w14:textId="279E127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6C4C31" w:rsidRPr="006C4C31">
        <w:rPr>
          <w:rFonts w:ascii="Arial Narrow" w:hAnsi="Arial Narrow" w:cstheme="minorHAnsi"/>
          <w:b/>
          <w:color w:val="auto"/>
          <w:sz w:val="28"/>
          <w:szCs w:val="28"/>
        </w:rPr>
        <w:t>OPII-2016/6.2/SSC-14-NP</w:t>
      </w:r>
    </w:p>
    <w:p w14:paraId="2EC1BA87" w14:textId="763691AD" w:rsidR="00D939EA" w:rsidRPr="00B500C8" w:rsidRDefault="0038213B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6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5DFBFC4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91DA58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6164401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6C4C31" w:rsidRPr="00B500C8" w14:paraId="5CC8B7EA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70A6A5E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559F5690" w14:textId="08489645" w:rsidR="006C4C31" w:rsidRPr="00B500C8" w:rsidRDefault="006C4C31" w:rsidP="006C4C31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A70BBE">
              <w:rPr>
                <w:rFonts w:ascii="Arial Narrow" w:hAnsi="Arial Narrow" w:cstheme="minorHAnsi"/>
              </w:rPr>
              <w:t>6 - Cestná infraštruktúra (mimo TEN-T CORE)</w:t>
            </w:r>
          </w:p>
        </w:tc>
      </w:tr>
      <w:tr w:rsidR="006C4C31" w:rsidRPr="00B500C8" w14:paraId="2A89403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B44718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BC47355" w14:textId="5F08B60E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74378C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7b - Posilnenie regionálnej mobility prepojením sekundárnych a terciárnych uzlov s infraštruktúrou TEN-T vrátane multimodálnych uzlov</w:t>
            </w:r>
          </w:p>
        </w:tc>
      </w:tr>
      <w:tr w:rsidR="006C4C31" w:rsidRPr="00B500C8" w14:paraId="4748606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E70A078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71C9016B" w14:textId="00DB61F3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74378C">
              <w:rPr>
                <w:rFonts w:ascii="Arial Narrow" w:hAnsi="Arial Narrow"/>
              </w:rPr>
              <w:t>6.2 Zlepšenie bezpečnosti a dostupnosti cestnej infraštruktúry TEN-T a regionálnej mobility prostredníctvom výstavby a modernizácie ciest I. triedy</w:t>
            </w:r>
          </w:p>
        </w:tc>
      </w:tr>
      <w:tr w:rsidR="006C4C31" w:rsidRPr="00B500C8" w14:paraId="439DAC7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EA6427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B5128FA" w14:textId="7B4963BE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6C4C31" w:rsidRPr="00B500C8" w14:paraId="5EF0A74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2EDA95F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2876313" w14:textId="49846044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638D4">
              <w:rPr>
                <w:rFonts w:ascii="Arial Narrow" w:hAnsi="Arial Narrow"/>
              </w:rPr>
              <w:t>Európsky fond regionálneho rozvoja</w:t>
            </w:r>
            <w:r w:rsidRPr="00D45093">
              <w:rPr>
                <w:rFonts w:ascii="Arial Narrow" w:hAnsi="Arial Narrow" w:cstheme="minorHAnsi"/>
              </w:rPr>
              <w:t xml:space="preserve"> (ďalej aj „</w:t>
            </w:r>
            <w:r>
              <w:rPr>
                <w:rFonts w:ascii="Arial Narrow" w:hAnsi="Arial Narrow" w:cstheme="minorHAnsi"/>
              </w:rPr>
              <w:t>ERD</w:t>
            </w:r>
            <w:r w:rsidRPr="00D45093">
              <w:rPr>
                <w:rFonts w:ascii="Arial Narrow" w:hAnsi="Arial Narrow" w:cstheme="minorHAnsi"/>
              </w:rPr>
              <w:t>F“)</w:t>
            </w:r>
          </w:p>
        </w:tc>
      </w:tr>
      <w:tr w:rsidR="006C4C31" w:rsidRPr="00B500C8" w14:paraId="1840A59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4DD3F6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31C972AA" w14:textId="766DF9D3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</w:rPr>
              <w:t>Slovenská správa ciest</w:t>
            </w:r>
          </w:p>
        </w:tc>
      </w:tr>
      <w:tr w:rsidR="006C4C31" w:rsidRPr="00D939EA" w14:paraId="354736B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31E91A4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6C601FE" w14:textId="76A9A28E" w:rsidR="006C4C31" w:rsidRPr="00B500C8" w:rsidRDefault="006C4C31" w:rsidP="00A051A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 w:rsidRPr="00DC4A06">
              <w:rPr>
                <w:rFonts w:ascii="Arial Narrow" w:hAnsi="Arial Narrow" w:cstheme="minorHAnsi"/>
              </w:rPr>
              <w:t xml:space="preserve"> 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A051A9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080A8889" w14:textId="77777777" w:rsidR="00E553C8" w:rsidRDefault="00E553C8"/>
    <w:p w14:paraId="1724ADE3" w14:textId="77777777" w:rsidR="00D939EA" w:rsidRPr="00D939EA" w:rsidRDefault="00D939EA">
      <w:pPr>
        <w:rPr>
          <w:sz w:val="24"/>
          <w:szCs w:val="24"/>
        </w:rPr>
      </w:pPr>
    </w:p>
    <w:p w14:paraId="09DBE62F" w14:textId="277C4DE8" w:rsidR="00673861" w:rsidRPr="001062C7" w:rsidRDefault="00673861" w:rsidP="0067386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8B65DC">
        <w:rPr>
          <w:rFonts w:ascii="Arial Narrow" w:hAnsi="Arial Narrow" w:cstheme="minorHAnsi"/>
          <w:b/>
          <w:lang w:eastAsia="sk-SK"/>
        </w:rPr>
        <w:t>2</w:t>
      </w:r>
      <w:r w:rsidR="005A3343">
        <w:rPr>
          <w:rFonts w:ascii="Arial Narrow" w:hAnsi="Arial Narrow" w:cstheme="minorHAnsi"/>
          <w:b/>
          <w:lang w:eastAsia="sk-SK"/>
        </w:rPr>
        <w:t>3</w:t>
      </w:r>
      <w:r w:rsidR="008B65DC">
        <w:rPr>
          <w:rFonts w:ascii="Arial Narrow" w:hAnsi="Arial Narrow" w:cstheme="minorHAnsi"/>
          <w:b/>
          <w:lang w:eastAsia="sk-SK"/>
        </w:rPr>
        <w:t>.3.2018</w:t>
      </w:r>
    </w:p>
    <w:p w14:paraId="541A54A4" w14:textId="41B6FACD" w:rsidR="00673861" w:rsidRPr="008D26BB" w:rsidRDefault="00673861" w:rsidP="00673861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1062C7">
        <w:rPr>
          <w:rFonts w:ascii="Arial Narrow" w:hAnsi="Arial Narrow" w:cstheme="minorHAnsi"/>
          <w:lang w:eastAsia="sk-SK"/>
        </w:rPr>
        <w:t>Dátum účinnosti zmeny:</w:t>
      </w:r>
      <w:r w:rsidRPr="001062C7">
        <w:rPr>
          <w:rFonts w:ascii="Arial Narrow" w:hAnsi="Arial Narrow" w:cstheme="minorHAnsi"/>
          <w:lang w:eastAsia="sk-SK"/>
        </w:rPr>
        <w:tab/>
      </w:r>
      <w:r w:rsidRPr="001062C7">
        <w:rPr>
          <w:rFonts w:ascii="Arial Narrow" w:hAnsi="Arial Narrow" w:cstheme="minorHAnsi"/>
          <w:lang w:eastAsia="sk-SK"/>
        </w:rPr>
        <w:tab/>
      </w:r>
      <w:r w:rsidR="008B65DC">
        <w:rPr>
          <w:rFonts w:ascii="Arial Narrow" w:hAnsi="Arial Narrow" w:cstheme="minorHAnsi"/>
          <w:b/>
          <w:lang w:eastAsia="sk-SK"/>
        </w:rPr>
        <w:t>2</w:t>
      </w:r>
      <w:r w:rsidR="005A3343">
        <w:rPr>
          <w:rFonts w:ascii="Arial Narrow" w:hAnsi="Arial Narrow" w:cstheme="minorHAnsi"/>
          <w:b/>
          <w:lang w:eastAsia="sk-SK"/>
        </w:rPr>
        <w:t>4</w:t>
      </w:r>
      <w:bookmarkStart w:id="0" w:name="_GoBack"/>
      <w:bookmarkEnd w:id="0"/>
      <w:r w:rsidR="008B65DC">
        <w:rPr>
          <w:rFonts w:ascii="Arial Narrow" w:hAnsi="Arial Narrow" w:cstheme="minorHAnsi"/>
          <w:b/>
          <w:lang w:eastAsia="sk-SK"/>
        </w:rPr>
        <w:t>.3.2018</w:t>
      </w:r>
    </w:p>
    <w:p w14:paraId="3EAF20B3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5F864466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CFAE0E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F940F88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E24C505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15F5C43" w14:textId="77777777" w:rsidR="0038213B" w:rsidRDefault="0038213B" w:rsidP="00D939EA">
      <w:pPr>
        <w:pStyle w:val="Default"/>
        <w:rPr>
          <w:b/>
          <w:bCs/>
          <w:sz w:val="23"/>
          <w:szCs w:val="23"/>
        </w:rPr>
      </w:pPr>
    </w:p>
    <w:p w14:paraId="13A75152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7F526D20" w14:textId="16BF864B" w:rsidR="004A15EB" w:rsidRDefault="004A15EB" w:rsidP="004A15E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</w:t>
      </w:r>
      <w:r w:rsidR="00884148">
        <w:rPr>
          <w:rFonts w:ascii="Arial Narrow" w:hAnsi="Arial Narrow" w:cstheme="minorHAnsi"/>
          <w:lang w:eastAsia="sk-SK"/>
        </w:rPr>
        <w:t>doplnenie spôsobu overenia PPP, že výdavky projektu sú oprávnené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131DEB3A" w14:textId="77777777" w:rsidR="00814DE5" w:rsidRPr="006044DB" w:rsidRDefault="00814DE5" w:rsidP="00814DE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7DD5D23B" w14:textId="77777777" w:rsidR="00814DE5" w:rsidRPr="00591D82" w:rsidRDefault="00814DE5" w:rsidP="00814DE5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EEF0A30" w14:textId="77777777" w:rsidR="00814DE5" w:rsidRDefault="00814DE5" w:rsidP="00814DE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03668485" w14:textId="16D1B765" w:rsidR="00814DE5" w:rsidRPr="00D93C4B" w:rsidRDefault="00814DE5" w:rsidP="00814DE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49D7182A" w14:textId="75A66C43" w:rsidR="008D7EC6" w:rsidRPr="0050018B" w:rsidRDefault="008D7EC6" w:rsidP="008D7EC6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 Príručka pre žiadateľa OPII</w:t>
      </w:r>
    </w:p>
    <w:p w14:paraId="5BC6EDBB" w14:textId="77777777" w:rsidR="008D7EC6" w:rsidRDefault="008D7EC6" w:rsidP="00814DE5">
      <w:pPr>
        <w:pStyle w:val="Default"/>
        <w:rPr>
          <w:b/>
          <w:bCs/>
          <w:sz w:val="23"/>
          <w:szCs w:val="23"/>
        </w:rPr>
      </w:pPr>
    </w:p>
    <w:p w14:paraId="5E9E56A1" w14:textId="77777777" w:rsidR="00814DE5" w:rsidRDefault="00814DE5" w:rsidP="00814DE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5C42CED3" w14:textId="4BCDA90A" w:rsidR="004A15EB" w:rsidRPr="004255FF" w:rsidRDefault="004A15EB" w:rsidP="004A15E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884148">
        <w:rPr>
          <w:rFonts w:ascii="Arial Narrow" w:hAnsi="Arial Narrow" w:cstheme="minorHAnsi"/>
          <w:sz w:val="22"/>
          <w:szCs w:val="22"/>
        </w:rPr>
        <w:t>2</w:t>
      </w:r>
      <w:r w:rsidRPr="004255FF">
        <w:rPr>
          <w:rFonts w:ascii="Arial Narrow" w:hAnsi="Arial Narrow" w:cstheme="minorHAnsi"/>
          <w:sz w:val="22"/>
          <w:szCs w:val="22"/>
        </w:rPr>
        <w:t xml:space="preserve"> Príručka pre žiadateľa OPII:</w:t>
      </w:r>
    </w:p>
    <w:p w14:paraId="1FE2E705" w14:textId="3065C89B" w:rsidR="00814DE5" w:rsidRPr="008D26BB" w:rsidRDefault="004A15EB" w:rsidP="0088414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podmienke poskytnutia príspevku č. 1</w:t>
      </w:r>
      <w:r w:rsidR="00884148">
        <w:rPr>
          <w:rFonts w:ascii="Arial Narrow" w:hAnsi="Arial Narrow" w:cstheme="minorHAnsi"/>
          <w:sz w:val="22"/>
          <w:szCs w:val="22"/>
        </w:rPr>
        <w:t xml:space="preserve">5 </w:t>
      </w:r>
      <w:r w:rsidR="00884148" w:rsidRPr="00884148">
        <w:rPr>
          <w:rFonts w:ascii="Arial Narrow" w:hAnsi="Arial Narrow" w:cstheme="minorHAnsi"/>
          <w:sz w:val="22"/>
          <w:szCs w:val="22"/>
        </w:rPr>
        <w:t>Podmienka, že výdavky projektu sú oprávnené</w:t>
      </w:r>
      <w:r w:rsidRPr="004255FF">
        <w:rPr>
          <w:rFonts w:ascii="Arial Narrow" w:hAnsi="Arial Narrow" w:cstheme="minorHAnsi"/>
          <w:sz w:val="22"/>
          <w:szCs w:val="22"/>
        </w:rPr>
        <w:t xml:space="preserve"> </w:t>
      </w:r>
      <w:r w:rsidR="00884148">
        <w:rPr>
          <w:rFonts w:ascii="Arial Narrow" w:hAnsi="Arial Narrow" w:cstheme="minorHAnsi"/>
          <w:sz w:val="22"/>
          <w:szCs w:val="22"/>
        </w:rPr>
        <w:t>bola doplnená možnosť dokladovať oprávnenosť existujúcou PHZ v prípade prebiehajúceho verejného obstarávania /obstarávania v čase predloženia ŽoNFP.</w:t>
      </w:r>
    </w:p>
    <w:p w14:paraId="1B40C443" w14:textId="77777777" w:rsidR="008D7EC6" w:rsidRDefault="008D7EC6" w:rsidP="00814DE5">
      <w:pPr>
        <w:pStyle w:val="Default"/>
        <w:rPr>
          <w:b/>
          <w:bCs/>
          <w:caps/>
          <w:sz w:val="23"/>
          <w:szCs w:val="23"/>
        </w:rPr>
      </w:pPr>
    </w:p>
    <w:p w14:paraId="5EC57991" w14:textId="77777777" w:rsidR="00814DE5" w:rsidRPr="008D26BB" w:rsidRDefault="00814DE5" w:rsidP="00814DE5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8D585D8" w14:textId="77777777" w:rsidR="00814DE5" w:rsidRPr="008D26BB" w:rsidRDefault="00814DE5" w:rsidP="00814DE5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127C84F7" w14:textId="77777777" w:rsidR="00814DE5" w:rsidRDefault="00814DE5" w:rsidP="00814DE5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3EB75945" w14:textId="6B87C300" w:rsidR="00EB02EE" w:rsidRPr="00EB02EE" w:rsidRDefault="00CD2766" w:rsidP="00814DE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aj na žiadosti o NFP predložené pred dátumom zverejnenia tejto zmeny vyzvania</w:t>
      </w:r>
      <w:r>
        <w:rPr>
          <w:rFonts w:ascii="Arial Narrow" w:hAnsi="Arial Narrow"/>
        </w:rPr>
        <w:t>, o ktorých písomne neinformoval RO OPII žiadateľa o ukončení konania o žiadosti o NFP na RO. RO OPII umožní žiadateľovi doplniť podanú žiadosť o NFP.</w:t>
      </w:r>
    </w:p>
    <w:sectPr w:rsidR="00EB02EE" w:rsidRPr="00EB02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F33FD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4338B14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3A23F" w14:textId="77777777" w:rsidR="00D5312B" w:rsidRDefault="00D5312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F5B99" w14:textId="77777777" w:rsidR="00D5312B" w:rsidRDefault="00D5312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6B513" w14:textId="77777777" w:rsidR="00D5312B" w:rsidRDefault="00D5312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3337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35F1A7C6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94336" w14:textId="77777777" w:rsidR="00D5312B" w:rsidRDefault="00D5312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3260C" w14:textId="79F46D9E" w:rsidR="00D939EA" w:rsidRDefault="00D5312B" w:rsidP="00D66A9C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11E4853" wp14:editId="71C970CA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3EA19D" w14:textId="77777777" w:rsidR="00D66A9C" w:rsidRPr="00D66A9C" w:rsidRDefault="00D66A9C" w:rsidP="00D66A9C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E2486" w14:textId="77777777" w:rsidR="00D5312B" w:rsidRDefault="00D5312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24608F"/>
    <w:rsid w:val="00247399"/>
    <w:rsid w:val="0025598F"/>
    <w:rsid w:val="0036751C"/>
    <w:rsid w:val="003732A6"/>
    <w:rsid w:val="003765ED"/>
    <w:rsid w:val="0038213B"/>
    <w:rsid w:val="0038595B"/>
    <w:rsid w:val="003966E8"/>
    <w:rsid w:val="00400C7F"/>
    <w:rsid w:val="00431A18"/>
    <w:rsid w:val="004654CB"/>
    <w:rsid w:val="004A15EB"/>
    <w:rsid w:val="00502628"/>
    <w:rsid w:val="005A3343"/>
    <w:rsid w:val="005C184F"/>
    <w:rsid w:val="00614B49"/>
    <w:rsid w:val="00673861"/>
    <w:rsid w:val="006C4C31"/>
    <w:rsid w:val="006D76F3"/>
    <w:rsid w:val="007167F2"/>
    <w:rsid w:val="00716D18"/>
    <w:rsid w:val="007652B9"/>
    <w:rsid w:val="007D485E"/>
    <w:rsid w:val="007F20E3"/>
    <w:rsid w:val="00814DE5"/>
    <w:rsid w:val="008156E7"/>
    <w:rsid w:val="008544DA"/>
    <w:rsid w:val="00884148"/>
    <w:rsid w:val="008B65DC"/>
    <w:rsid w:val="008D7EC6"/>
    <w:rsid w:val="00925840"/>
    <w:rsid w:val="00A051A9"/>
    <w:rsid w:val="00A055B9"/>
    <w:rsid w:val="00A21518"/>
    <w:rsid w:val="00AA3293"/>
    <w:rsid w:val="00AC26A1"/>
    <w:rsid w:val="00B500C8"/>
    <w:rsid w:val="00C05209"/>
    <w:rsid w:val="00C85C87"/>
    <w:rsid w:val="00CD2766"/>
    <w:rsid w:val="00D5312B"/>
    <w:rsid w:val="00D66A9C"/>
    <w:rsid w:val="00D939EA"/>
    <w:rsid w:val="00E553C8"/>
    <w:rsid w:val="00EB02EE"/>
    <w:rsid w:val="00EB1A56"/>
    <w:rsid w:val="00F02AD0"/>
    <w:rsid w:val="00F6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4210C3"/>
  <w15:docId w15:val="{1AECBEDC-1FD6-420F-9C2D-AF4F02B2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A15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A15EB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A15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34</cp:revision>
  <dcterms:created xsi:type="dcterms:W3CDTF">2016-02-15T14:27:00Z</dcterms:created>
  <dcterms:modified xsi:type="dcterms:W3CDTF">2018-03-21T08:58:00Z</dcterms:modified>
</cp:coreProperties>
</file>